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1E" w:rsidRPr="00FD2286" w:rsidRDefault="00A6661E" w:rsidP="00A666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D228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Лекция 4. Механизмы </w:t>
      </w:r>
      <w:proofErr w:type="spellStart"/>
      <w:r w:rsidRPr="00FD228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репликативного</w:t>
      </w:r>
      <w:proofErr w:type="spellEnd"/>
      <w:r w:rsidRPr="00FD228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старения клеток и их нарушения при канцерогенезе.</w:t>
      </w:r>
    </w:p>
    <w:p w:rsidR="00A6661E" w:rsidRPr="00FD2286" w:rsidRDefault="00A6661E" w:rsidP="00A666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A6661E" w:rsidRPr="00AD1E65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Уже более 50 лет прошло с тех пор, как на культуре фибробластов доказан феномен старения клеток, но существование старых клеток в организме долгое время подвергалось сомнению. Не было доказательств, что старение отдельных клеток играет важную роль в старении всего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организма.</w:t>
      </w:r>
      <w:r w:rsidRPr="00FD2286">
        <w:rPr>
          <w:rFonts w:ascii="Times New Roman" w:eastAsia="Times New Roman" w:hAnsi="Times New Roman" w:cs="Times New Roman"/>
          <w:i/>
          <w:iCs/>
          <w:lang w:eastAsia="ru-RU"/>
        </w:rPr>
        <w:t>В</w:t>
      </w:r>
      <w:proofErr w:type="spellEnd"/>
      <w:r w:rsidRPr="00FD2286">
        <w:rPr>
          <w:rFonts w:ascii="Times New Roman" w:eastAsia="Times New Roman" w:hAnsi="Times New Roman" w:cs="Times New Roman"/>
          <w:i/>
          <w:iCs/>
          <w:lang w:eastAsia="ru-RU"/>
        </w:rPr>
        <w:t xml:space="preserve"> последние годы были открыты молекулярные механизмы старения клеток, их связь с онкологическими заболеваниями и воспалением</w:t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 современным представлениям,</w:t>
      </w:r>
      <w:r w:rsidRPr="00FD2286">
        <w:rPr>
          <w:rFonts w:ascii="Times New Roman" w:eastAsia="Times New Roman" w:hAnsi="Times New Roman" w:cs="Times New Roman"/>
          <w:lang w:eastAsia="ru-RU"/>
        </w:rPr>
        <w:t> </w:t>
      </w:r>
      <w:r w:rsidRPr="00FD2286">
        <w:rPr>
          <w:rFonts w:ascii="Times New Roman" w:eastAsia="Times New Roman" w:hAnsi="Times New Roman" w:cs="Times New Roman"/>
          <w:b/>
          <w:bCs/>
          <w:lang w:eastAsia="ru-RU"/>
        </w:rPr>
        <w:t>воспаление</w:t>
      </w:r>
      <w:r w:rsidRPr="00FD2286">
        <w:rPr>
          <w:rFonts w:ascii="Times New Roman" w:eastAsia="Times New Roman" w:hAnsi="Times New Roman" w:cs="Times New Roman"/>
          <w:lang w:eastAsia="ru-RU"/>
        </w:rPr>
        <w:t> </w:t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играет ведущую роль в генезе практически всех возраст-зависимых заболеваний, которые в конечном итоге приводят организм к смертельному исходу. Оказалось, что старые клетки, с одной стороны, выступают в качестве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супрессоров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опухолей (поскольку необратимо перестают делиться сами и снижают риск трансформации окружающих клеток), а с другой — специфический метаболизм старых клеток может вызывать воспаление и перерождение соседних предраковых клеток в злокачественные. В настоящее время проходят клинические испытания лекарственных препаратов, избирательно элиминирующих старые клетки в органах и тканях, тем самым предотвращая дегенеративные изменения органов и</w:t>
      </w:r>
      <w:r w:rsidRPr="00FD2286">
        <w:rPr>
          <w:rFonts w:ascii="Times New Roman" w:eastAsia="Times New Roman" w:hAnsi="Times New Roman" w:cs="Times New Roman"/>
          <w:lang w:eastAsia="ru-RU"/>
        </w:rPr>
        <w:t> </w:t>
      </w:r>
      <w:hyperlink r:id="rId4" w:history="1">
        <w:r w:rsidRPr="00FD2286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рак</w:t>
        </w:r>
      </w:hyperlink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организме человека присутствует примерно 300 типов клеток, и все они делятся на две большие группы: одни могут делиться и размножаться (то есть, они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митотически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компетентны), а другие —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постмитотические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— не делятся: это достигшие крайней стадии дифференцировки нейроны,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кардиомиоциты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зернистые лейкоциты и другие.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нашем организме существуют обновляющиеся ткани, в которых есть пул постоянно делящихся клеток, которые заменяют отработанные или погибающие клетки. Такие клетки есть в криптах кишечника, в базальном слое эпителия кожи, в костном мозге (кроветворные клетки).</w:t>
      </w:r>
      <w:r w:rsidRPr="00FD2286">
        <w:rPr>
          <w:rFonts w:ascii="Times New Roman" w:eastAsia="Times New Roman" w:hAnsi="Times New Roman" w:cs="Times New Roman"/>
          <w:lang w:eastAsia="ru-RU"/>
        </w:rPr>
        <w:t> </w:t>
      </w:r>
      <w:r w:rsidRPr="00FD2286">
        <w:rPr>
          <w:rFonts w:ascii="Times New Roman" w:eastAsia="Times New Roman" w:hAnsi="Times New Roman" w:cs="Times New Roman"/>
          <w:b/>
          <w:bCs/>
          <w:lang w:eastAsia="ru-RU"/>
        </w:rPr>
        <w:t>Обновление клеток может происходить довольно интенсивно</w:t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: так,</w:t>
      </w:r>
      <w:r w:rsidRPr="00FD2286">
        <w:rPr>
          <w:rFonts w:ascii="Times New Roman" w:eastAsia="Times New Roman" w:hAnsi="Times New Roman" w:cs="Times New Roman"/>
          <w:lang w:eastAsia="ru-RU"/>
        </w:rPr>
        <w:t> </w:t>
      </w:r>
      <w:r w:rsidRPr="00FD2286">
        <w:rPr>
          <w:rFonts w:ascii="Times New Roman" w:eastAsia="Times New Roman" w:hAnsi="Times New Roman" w:cs="Times New Roman"/>
          <w:i/>
          <w:iCs/>
          <w:lang w:eastAsia="ru-RU"/>
        </w:rPr>
        <w:t>клетки соединительной ткани в поджелудочной железе заменяются каждые 24 часа, клетки слизистой желудка — каждые три дня, лейкоциты — каждые 10 дней, клетки кожи — каждые шесть недель, примерно 70 г пролиферирующих клеток тонкого кишечника удаляется из организма ежедневно</w:t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Стволовые клетки, существующие практически во всех органах и тканях, способны делиться неограниченно. Регенерация тканей происходит за счет пролиферации стволовых клеток, которые могут не только делиться, но и дифференцироваться в клетки той ткани, регенерация которой происходит. Стволовые клетки есть в миокарде, в головном мозге (в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гипокампе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в обонятельных луковицах) и в других тканях. Это открывает большие надежды в плане лечения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нейродегенеративных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заболеваний и инфаркта миокарда.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Постоянно обновляющиеся ткани способствуют увеличению продолжительности жизни. При делении клеток происходит омоложение тканей: новые клетки приходят на место поврежденных, при этом интенсивнее происходит репарация (устранение повреждений ДНК) и возможна регенерация при повреждении тканей.</w:t>
      </w:r>
      <w:r w:rsidRPr="00FD2286">
        <w:rPr>
          <w:rFonts w:ascii="Times New Roman" w:eastAsia="Times New Roman" w:hAnsi="Times New Roman" w:cs="Times New Roman"/>
          <w:lang w:eastAsia="ru-RU"/>
        </w:rPr>
        <w:t> </w:t>
      </w:r>
      <w:r w:rsidRPr="00FD2286">
        <w:rPr>
          <w:rFonts w:ascii="Times New Roman" w:eastAsia="Times New Roman" w:hAnsi="Times New Roman" w:cs="Times New Roman"/>
          <w:i/>
          <w:iCs/>
          <w:lang w:eastAsia="ru-RU"/>
        </w:rPr>
        <w:t>Не удивительно, что у позвоночных значительно выше продолжительность жизни, чем у беспозвоночных — тех же насекомых, у которых во взрослом состоянии клетки не делятся.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Но в то же время обновляющиеся ткани подвержены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гиперпролиферации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что ведет к образованию</w:t>
      </w:r>
      <w:r w:rsidRPr="00FD2286">
        <w:rPr>
          <w:rFonts w:ascii="Times New Roman" w:eastAsia="Times New Roman" w:hAnsi="Times New Roman" w:cs="Times New Roman"/>
          <w:lang w:eastAsia="ru-RU"/>
        </w:rPr>
        <w:t> </w:t>
      </w:r>
      <w:r w:rsidRPr="00FD2286">
        <w:rPr>
          <w:rFonts w:ascii="Times New Roman" w:eastAsia="Times New Roman" w:hAnsi="Times New Roman" w:cs="Times New Roman"/>
          <w:b/>
          <w:bCs/>
          <w:lang w:eastAsia="ru-RU"/>
        </w:rPr>
        <w:t>опухолей</w:t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в том числе —</w:t>
      </w:r>
      <w:r w:rsidRPr="00FD2286">
        <w:rPr>
          <w:rFonts w:ascii="Times New Roman" w:eastAsia="Times New Roman" w:hAnsi="Times New Roman" w:cs="Times New Roman"/>
          <w:lang w:eastAsia="ru-RU"/>
        </w:rPr>
        <w:t> </w:t>
      </w:r>
      <w:r w:rsidRPr="00FD2286">
        <w:rPr>
          <w:rFonts w:ascii="Times New Roman" w:eastAsia="Times New Roman" w:hAnsi="Times New Roman" w:cs="Times New Roman"/>
          <w:b/>
          <w:bCs/>
          <w:lang w:eastAsia="ru-RU"/>
        </w:rPr>
        <w:t>злокачественны</w:t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х. Это происходит из-за нарушений регуляции деления клеток и повышенной частоты мутагенеза в активно делящихся клетках. По современным представлениям, чтобы клетка приобрела свойство злокачественности, ей необходимо 4–6 мутаций.</w:t>
      </w:r>
      <w:r w:rsidRPr="00FD2286">
        <w:rPr>
          <w:rFonts w:ascii="Times New Roman" w:eastAsia="Times New Roman" w:hAnsi="Times New Roman" w:cs="Times New Roman"/>
          <w:lang w:eastAsia="ru-RU"/>
        </w:rPr>
        <w:t> </w:t>
      </w:r>
      <w:r w:rsidRPr="00FD2286">
        <w:rPr>
          <w:rFonts w:ascii="Times New Roman" w:eastAsia="Times New Roman" w:hAnsi="Times New Roman" w:cs="Times New Roman"/>
          <w:b/>
          <w:bCs/>
          <w:lang w:eastAsia="ru-RU"/>
        </w:rPr>
        <w:t>Мутации</w:t>
      </w:r>
      <w:r w:rsidRPr="00FD2286">
        <w:rPr>
          <w:rFonts w:ascii="Times New Roman" w:eastAsia="Times New Roman" w:hAnsi="Times New Roman" w:cs="Times New Roman"/>
          <w:lang w:eastAsia="ru-RU"/>
        </w:rPr>
        <w:t> </w:t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возникают редко, и для того, чтобы клетка стала раковой — это подсчитано для фибробластов человека — должно произойти около 100 делений (</w:t>
      </w:r>
      <w:r w:rsidRPr="00FD2286">
        <w:rPr>
          <w:rFonts w:ascii="Times New Roman" w:eastAsia="Times New Roman" w:hAnsi="Times New Roman" w:cs="Times New Roman"/>
          <w:i/>
          <w:iCs/>
          <w:lang w:eastAsia="ru-RU"/>
        </w:rPr>
        <w:t>такое число делений обычно происходит у человека примерно в возрасте 40 лет</w:t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).</w:t>
      </w:r>
    </w:p>
    <w:p w:rsidR="00A6661E" w:rsidRPr="00AD1E65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целях защиты от самого себя, в организме сформировались специальные клеточные механизмы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супрессии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опухолей. Один из них —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репликативное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старение клеток (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сенесценция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заключающееся в необратимой остановке деления клетки в стадии G1 клеточного цикла. При старении клетка перестает делиться: она не реагирует на ростовые факторы и становится устойчивой к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апотозу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D2286">
        <w:rPr>
          <w:rFonts w:ascii="Times New Roman" w:eastAsia="Times New Roman" w:hAnsi="Times New Roman" w:cs="Times New Roman"/>
          <w:b/>
          <w:bCs/>
          <w:lang w:eastAsia="ru-RU"/>
        </w:rPr>
        <w:t xml:space="preserve">Лимит </w:t>
      </w:r>
      <w:proofErr w:type="spellStart"/>
      <w:r w:rsidRPr="00FD2286">
        <w:rPr>
          <w:rFonts w:ascii="Times New Roman" w:eastAsia="Times New Roman" w:hAnsi="Times New Roman" w:cs="Times New Roman"/>
          <w:b/>
          <w:bCs/>
          <w:lang w:eastAsia="ru-RU"/>
        </w:rPr>
        <w:t>Хейфлика</w:t>
      </w:r>
      <w:proofErr w:type="spellEnd"/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Феномен старения клеток был впервые открыт в 1961 г. Леонардом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Хейфликом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 коллегами на культуре фибробластов. Оказалось, что клетки в культуре фибробластов человека при хороших условиях живут ограниченное время и способны удваиваться примерно 50±10 раз, — и это число </w:t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стали называть лимитом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Хейфлика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До открытия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Хейфлика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господствовала точка зрения, что клетки бессмертны, а старение и смерть — это свойство организма в целом.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Эта концепция считалась неопровержимой во многом благодаря экспериментам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Карреля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который поддерживал культуру клеток сердца цыпленка 34 года (ее выбросили лишь после его смерти). Однако, как выяснилось впоследствии, бессмертие культуры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Карреля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было артефактом, поскольку вместе с эмбриональной сывороткой, которая добавлялась в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культуральную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среду для роста клеток, туда попадали и сами эмбриональные клетки (и, скорее всего, культура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Карреля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стала уже далеко не тем, чем была в начале).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По-настоящему бессмертными являются раковые клетки. Так, клетки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HeLa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выделенные в 1951 г. из опухоли шейки матки Генриетты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Лакс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до сих пор используются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цитологами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(в частности, c помощью клеток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HeLa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была разработана вакцина против полиомиелита). Эти клетки даже побывали в космосе.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Как выяснилось, лимит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Хейфлика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зависит от возраста: чем старше человек, тем меньшее число раз удваиваются его клетки в культуре. Интересно, что замороженные клетки при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разморозке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последующем культивировании как будто помнят число делений до замораживания. Фактически, внутри клетки существует «счетчик делений», и по достижении определенного предела (лимита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Хейфлика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клетка перестает делиться — становится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сенесцентной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FD2286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FD2286">
        <w:rPr>
          <w:rFonts w:ascii="Times New Roman" w:eastAsia="Times New Roman" w:hAnsi="Times New Roman" w:cs="Times New Roman"/>
          <w:b/>
          <w:bCs/>
          <w:lang w:eastAsia="ru-RU"/>
        </w:rPr>
        <w:t>Сенесцентные</w:t>
      </w:r>
      <w:proofErr w:type="spellEnd"/>
      <w:r w:rsidRPr="00FD2286">
        <w:rPr>
          <w:rFonts w:ascii="Times New Roman" w:eastAsia="Times New Roman" w:hAnsi="Times New Roman" w:cs="Times New Roman"/>
          <w:lang w:eastAsia="ru-RU"/>
        </w:rPr>
        <w:t> </w:t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(старые) клетки имеют специфическую морфологию — они крупные, уплощенные, с большими ядрами, сильно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вакуолизированы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у них меняется профиль экспрессии генов. В большинстве случаев они устойчивы к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апоптозу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D1E65">
        <w:rPr>
          <w:rFonts w:ascii="Times New Roman" w:eastAsia="Times New Roman" w:hAnsi="Times New Roman" w:cs="Times New Roman"/>
          <w:lang w:eastAsia="ru-RU"/>
        </w:rPr>
        <w:br/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Однако старение организма нельзя свести только к старению клеток. Это значительно более сложный процесс. Старые клетки есть и в молодом организме, но их мало! Когда же с возрастом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сенесцентные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клетки накапливаются в тканях, начинаются дегенеративные процессы, которые приводят к возраст-зависимым заболеваниям. Один из факторов этих заболеваний — так называемое</w:t>
      </w:r>
      <w:r w:rsidRPr="00FD2286">
        <w:rPr>
          <w:rFonts w:ascii="Times New Roman" w:eastAsia="Times New Roman" w:hAnsi="Times New Roman" w:cs="Times New Roman"/>
          <w:lang w:eastAsia="ru-RU"/>
        </w:rPr>
        <w:t> </w:t>
      </w:r>
      <w:r w:rsidRPr="00FD2286">
        <w:rPr>
          <w:rFonts w:ascii="Times New Roman" w:eastAsia="Times New Roman" w:hAnsi="Times New Roman" w:cs="Times New Roman"/>
          <w:i/>
          <w:iCs/>
          <w:lang w:eastAsia="ru-RU"/>
        </w:rPr>
        <w:t xml:space="preserve">старческое «стерильное» воспаление, которое связано с экспрессией </w:t>
      </w:r>
      <w:proofErr w:type="spellStart"/>
      <w:r w:rsidRPr="00FD2286">
        <w:rPr>
          <w:rFonts w:ascii="Times New Roman" w:eastAsia="Times New Roman" w:hAnsi="Times New Roman" w:cs="Times New Roman"/>
          <w:i/>
          <w:iCs/>
          <w:lang w:eastAsia="ru-RU"/>
        </w:rPr>
        <w:t>провоспалительных</w:t>
      </w:r>
      <w:proofErr w:type="spellEnd"/>
      <w:r w:rsidRPr="00FD2286">
        <w:rPr>
          <w:rFonts w:ascii="Times New Roman" w:eastAsia="Times New Roman" w:hAnsi="Times New Roman" w:cs="Times New Roman"/>
          <w:i/>
          <w:iCs/>
          <w:lang w:eastAsia="ru-RU"/>
        </w:rPr>
        <w:t xml:space="preserve"> цитокинов старыми клетками.</w:t>
      </w:r>
    </w:p>
    <w:p w:rsidR="00A6661E" w:rsidRPr="00AD1E65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Еще один важный фактор биологического старения — строение хромосом и их кончиков —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теломеров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D228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8EB3A3A" wp14:editId="7325AE37">
            <wp:extent cx="2312035" cy="2191385"/>
            <wp:effectExtent l="19050" t="0" r="0" b="0"/>
            <wp:docPr id="11" name="cc-m-textwithimage-image-8702766594" descr="https://image.jimcdn.com/app/cms/image/transf/dimension=243x1024:format=png/path/s45e535d5c52bd421/image/i74f75f74ab46e6fd/version/1399533675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8702766594" descr="https://image.jimcdn.com/app/cms/image/transf/dimension=243x1024:format=png/path/s45e535d5c52bd421/image/i74f75f74ab46e6fd/version/1399533675/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61E" w:rsidRPr="00AD1E65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D2286">
        <w:rPr>
          <w:rFonts w:ascii="Times New Roman" w:eastAsia="Times New Roman" w:hAnsi="Times New Roman" w:cs="Times New Roman"/>
          <w:b/>
          <w:bCs/>
          <w:lang w:eastAsia="ru-RU"/>
        </w:rPr>
        <w:t>Теломерная</w:t>
      </w:r>
      <w:proofErr w:type="spellEnd"/>
      <w:r w:rsidRPr="00FD2286">
        <w:rPr>
          <w:rFonts w:ascii="Times New Roman" w:eastAsia="Times New Roman" w:hAnsi="Times New Roman" w:cs="Times New Roman"/>
          <w:b/>
          <w:bCs/>
          <w:lang w:eastAsia="ru-RU"/>
        </w:rPr>
        <w:t xml:space="preserve"> теория старения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1971 году наш соотечественник Алексей Матвеевич Оловников предположил, что лимит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Хейфлика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связан с «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недорепликацией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» концевых участков линейных хромосом (они имеют специальное название —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теломеры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). Дело в том, что в каждом цикле деления клетки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теломеры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укорачиваются из-за неспособности ДНК-полимеразы синтезировать копию ДНК с самого кончика. Кроме того, Оловников предсказал существование</w:t>
      </w:r>
      <w:r w:rsidRPr="00FD2286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FD2286">
        <w:rPr>
          <w:rFonts w:ascii="Times New Roman" w:eastAsia="Times New Roman" w:hAnsi="Times New Roman" w:cs="Times New Roman"/>
          <w:b/>
          <w:bCs/>
          <w:lang w:eastAsia="ru-RU"/>
        </w:rPr>
        <w:t>теломеразы</w:t>
      </w:r>
      <w:proofErr w:type="spellEnd"/>
      <w:r w:rsidRPr="00FD2286">
        <w:rPr>
          <w:rFonts w:ascii="Times New Roman" w:eastAsia="Times New Roman" w:hAnsi="Times New Roman" w:cs="Times New Roman"/>
          <w:lang w:eastAsia="ru-RU"/>
        </w:rPr>
        <w:t> </w:t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(фермента, добавляющего повторяющиеся последовательности ДНК на концы хромосом), исходя из того факта, что иначе в активно делящихся клетках ДНК быстро бы «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съелась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», и генетический материал был бы утерян. (Проблема в том, что активность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теломеразы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угасает в большинстве дифференцированных клеток.)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Теломеры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играют важную роль: они стабилизируют кончики хромосом, которые иначе, как говорят цитогенетики, стали бы «липкими», т.е. подверженными разнообразным хромосомным аберрациям, что приводит к деградации генетического материала.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Теломеры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состоят из повторяющихся (1000–2000 раз) последовательностей (5’—TTAGGG—3’), что в сумме дает 10–15 тысяч нуклеотидных пар на каждый хромосомный кончик. На 3’-конце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теломеры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имеют довольно </w:t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длинный однонитевой участок ДНК (150–200 нуклеотидов), участвующий в образовании петли по типу лассо. С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теломерами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связано несколько белков, образующих защитный «колпачок» — этот комплекс называется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шелтерином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Шелтерин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предохраняет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теломеры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 действия нуклеаз и слипания и, видимо, именно он сохраняет целостность хромосомы.</w:t>
      </w:r>
    </w:p>
    <w:p w:rsidR="00A6661E" w:rsidRPr="00AD1E65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Незащищенные концы хромосом воспринимаются клеткой как повреждение генетического материала, что активирует репарацию ДНК.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Теломерный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комплекс вместе с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шелтерином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«стабилизирует» хромосомные кончики, защищая всю хромосому от разрушения. В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сенесцентных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клетках критическое укорочение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нарушает эту защитную функцию, в связи с чем начинают формироваться хромосомные аберрации, которые часто приводят к малигнизации. Чтобы этого не произошло, специальные молекулярные механизмы блокируют клеточное деление, и клетка переходит в состояние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сенесцентности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— необратимой остановки клеточного цикла. При этом клетка гарантированно не может размножаться, а значит, не сможет и сформировать опухоль. В клетках с нарушенной способностью к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сенесценции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(которые размножаются, несмотря на дисфункцию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 образуются хромосомные аберрации.</w:t>
      </w:r>
    </w:p>
    <w:p w:rsidR="00A6661E" w:rsidRPr="00AD1E65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D228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7996A99" wp14:editId="239B1160">
            <wp:extent cx="3673056" cy="1949429"/>
            <wp:effectExtent l="19050" t="0" r="3594" b="0"/>
            <wp:docPr id="9" name="cc-m-imagesubtitle-image-8702767494" descr="https://image.jimcdn.com/app/cms/image/transf/none/path/s45e535d5c52bd421/image/i90da13a567430535/version/1399533721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702767494" descr="https://image.jimcdn.com/app/cms/image/transf/none/path/s45e535d5c52bd421/image/i90da13a567430535/version/1399533721/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998" cy="195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Многократное деление клетки в случае отсутствия активности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теломеразы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ведет к укорочению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репликативному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старению</w:t>
      </w:r>
    </w:p>
    <w:p w:rsidR="00A6661E" w:rsidRPr="00AD1E65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Длина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скорость их укорочения зависит от возраста. У человека длина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варьирует от 15 тысяч нуклеотидных пар (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т.н.п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.) при рождении до 5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т.н.п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при хронических заболеваниях. Длина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максимальна у 18-месячных детей, а затем она быстро снижается до 12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т.н.п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к пятилетнему возрасту. После этого скорость укорачивания снижается.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Теломеры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укорачиваются у разных людей с разной скоростью.</w:t>
      </w:r>
      <w:r w:rsidRPr="00FD22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D2286">
        <w:rPr>
          <w:rFonts w:ascii="Times New Roman" w:eastAsia="Times New Roman" w:hAnsi="Times New Roman" w:cs="Times New Roman"/>
          <w:i/>
          <w:iCs/>
          <w:lang w:eastAsia="ru-RU"/>
        </w:rPr>
        <w:t>Так, на эту скорость сильно влияют стрессы</w:t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Э.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Блекберн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(лауреат Нобелевской премии по физиологии и медицине 2009 г.) установлено, что женщины, постоянно испытывающие стресс (например, матери хронически больных детей), имеют значительно более короткие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теломеры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 сравнению со сверстницами (примерно на десять лет!). Лабораторией Э.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Блекберн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разработан коммерческий тест для определения «биологического возраста» людей на основании длины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FD22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Любопытно, что у мышей очень длинные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теломеры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(50–40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т.н.п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., по сравнению с 10–15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т.н.п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у человека). У некоторых линий лабораторных мышей длина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достигает 150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т.н.п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Более того, у мышей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теломераза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всегда активна, что не дает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теломерам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укорачиваться. Однако это, как всем известно, не делает мышей бессмертными. Мало того: у них опухоли развиваются намного чаще, чем у людей, что позволяет предположить, что укорачивание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как механизм защиты от опухолей у мышей не работает.</w:t>
      </w:r>
      <w:r w:rsidRPr="00FD22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При сравнении длины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теломеразной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активности у разных млекопитающих оказалось, что виды, для которых характерно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репликативное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старение клеток, имеют большую продолжительность жизни и большой вес. Это, например, киты, продолжительность жизни которых может достигать 200 лет. Таким организмам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репликативное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старение просто необходимо, поскольку слишком большое число делений порождает множество мутаций, с которыми необходимо как-то бороться. Предположительно,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репликативное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старение и есть такой механизм борьбы, который сопровождается к тому же репрессией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теломеразы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FD228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Старение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диференцированных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клеток происходит иначе. Стареют и нейроны, и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кардиомиоциты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а ведь они не делятся! Например, в них накапливается липофусцин — старческий пигмент, который нарушает функционирование клеток и запускает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апоптоз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В клетках печени и селезенки с возрастом накапливается жир.</w:t>
      </w:r>
    </w:p>
    <w:p w:rsidR="00A6661E" w:rsidRPr="00AD1E65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Связь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репликативного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старения клеток со старением организма, строго говоря, не доказана, но возрастная патология сопровождается и старением клеток (рис. 4). Злокачественные новообразования пожилого возраста в большинстве своем связаны с обновляемыми тканями. Онкологические заболевания в развитых странах — одна из основных причин заболеваемости и </w:t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>смертности, причем независимым фактором риска раковых заболеваний является просто... возраст.</w:t>
      </w:r>
      <w:r w:rsidRPr="00FD2286">
        <w:rPr>
          <w:rFonts w:ascii="Times New Roman" w:eastAsia="Times New Roman" w:hAnsi="Times New Roman" w:cs="Times New Roman"/>
          <w:lang w:eastAsia="ru-RU"/>
        </w:rPr>
        <w:t> </w:t>
      </w:r>
      <w:r w:rsidRPr="00FD2286">
        <w:rPr>
          <w:rFonts w:ascii="Times New Roman" w:eastAsia="Times New Roman" w:hAnsi="Times New Roman" w:cs="Times New Roman"/>
          <w:i/>
          <w:iCs/>
          <w:lang w:eastAsia="ru-RU"/>
        </w:rPr>
        <w:t xml:space="preserve">Число смертей от опухолевых заболеваний увеличивается с возрастом по экспоненте, так же как и общая смертность. </w:t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Это говорит нам, что</w:t>
      </w:r>
      <w:r w:rsidRPr="00FD2286">
        <w:rPr>
          <w:rFonts w:ascii="Times New Roman" w:eastAsia="Times New Roman" w:hAnsi="Times New Roman" w:cs="Times New Roman"/>
          <w:lang w:eastAsia="ru-RU"/>
        </w:rPr>
        <w:t> </w:t>
      </w:r>
      <w:r w:rsidRPr="00FD2286">
        <w:rPr>
          <w:rFonts w:ascii="Times New Roman" w:eastAsia="Times New Roman" w:hAnsi="Times New Roman" w:cs="Times New Roman"/>
          <w:b/>
          <w:bCs/>
          <w:lang w:eastAsia="ru-RU"/>
        </w:rPr>
        <w:t>между старением и канцерогенезом существует фундаментальная связь</w:t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организме должен существовать механизм, компенсирующий укорочение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— такое предположение сделал А.М. Оловников. Действительно, в 1984 г. такой фермент был открыт Кэрол Грейдер и назван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теломеразой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Теломераза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— это обратная транскриптаза, которая увеличивает длину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компенсируя их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недорепликацию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В 2009 году Э.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Блэкберн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К.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Грэйдер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Д. Шостак за открытие этого фермента и цикл работ по изучению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теломеразы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была присуждена Нобелевская премия.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Теломераза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содержит каталитический компонент (обратную транскриптазу ТERT),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теломеразную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РНК (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hTR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или TERC), содержащую две копии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теломерного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повтора и являющуюся матрицей для синтеза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теломеров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и белок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дискерин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данным Э.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Блекберн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теломераза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участвует в регуляции активности примерно 70 генов.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Теломераза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активна в зародышевых и эмбриональных тканях, в стволовых и пролиферирующих клетках. Ее обнаруживают в 90% раковых опухолей, что обеспечивает неудержимое размножение раковых клеток. В настоящее время среди препаратов, которые используют для лечения рака, есть и ингибитор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теломеразы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Но в большинстве соматических клеток взрослого организма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теломераза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не активна.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состояние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сенесценции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клетку могут привести многие стимулы — дисфункция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повреждения ДНК, причиной которых могут быть мутагенные воздействия окружающей среды, эндогенные процессы, сильные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митогенные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сигналы (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сверхэкспрессия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онкогенов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Ras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Raf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Mek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Mos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E2F-1 и др.), нарушения хроматина, стрессы и др. Фактически, клетки перестают делиться — становятся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сенесцентными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— в ответ на потенциально вызывающие рак события.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Дисфункция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которая происходит при их укорачивании либо нарушении работы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шелтерина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активирует</w:t>
      </w:r>
      <w:r w:rsidRPr="00FD2286">
        <w:rPr>
          <w:rFonts w:ascii="Times New Roman" w:eastAsia="Times New Roman" w:hAnsi="Times New Roman" w:cs="Times New Roman"/>
          <w:lang w:eastAsia="ru-RU"/>
        </w:rPr>
        <w:t> </w:t>
      </w:r>
      <w:r w:rsidRPr="00FD2286">
        <w:rPr>
          <w:rFonts w:ascii="Times New Roman" w:eastAsia="Times New Roman" w:hAnsi="Times New Roman" w:cs="Times New Roman"/>
          <w:b/>
          <w:bCs/>
          <w:lang w:eastAsia="ru-RU"/>
        </w:rPr>
        <w:t>белок р53</w:t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Этот транскрипционный фактор приводит клетку в состояние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сенесценции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либо вызывает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апоптоз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При отсутствии р53 развивается нестабильность хромосом, характерная для карцином человека. Мутации в белке р53 обнаруживаются в 50%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аденокарцином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груди и в 40–60% случаев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колоректальной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аденокарциномы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Поэтому p53 зачастую называют «стражем генома».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Теломераза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реактивируется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большинстве опухолей эпителиального происхождения, которые характерны для пожилых людей. Считается, что реактивация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теломеразы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— важный этап злокачественных процессов, поскольку это позволяет раковым клеткам «не обращать внимания» на лимит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Хейфлика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Дисфункция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теломер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способствует хромосомным слияниям и аберрациям, что</w:t>
      </w:r>
      <w:r w:rsidRPr="00FD2286">
        <w:rPr>
          <w:rFonts w:ascii="Times New Roman" w:eastAsia="Times New Roman" w:hAnsi="Times New Roman" w:cs="Times New Roman"/>
          <w:lang w:eastAsia="ru-RU"/>
        </w:rPr>
        <w:t> </w:t>
      </w:r>
      <w:r w:rsidRPr="00FD2286">
        <w:rPr>
          <w:rFonts w:ascii="Times New Roman" w:eastAsia="Times New Roman" w:hAnsi="Times New Roman" w:cs="Times New Roman"/>
          <w:i/>
          <w:iCs/>
          <w:lang w:eastAsia="ru-RU"/>
        </w:rPr>
        <w:t>в отсутствии p53 чаще всего приводит к злокачественным новообразованиям</w:t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A6661E" w:rsidRPr="00AD1E65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D2286">
        <w:rPr>
          <w:rFonts w:ascii="Times New Roman" w:eastAsia="Times New Roman" w:hAnsi="Times New Roman" w:cs="Times New Roman"/>
          <w:b/>
          <w:bCs/>
          <w:lang w:eastAsia="ru-RU"/>
        </w:rPr>
        <w:t>Рисунок. Взаимосвязь между старением клеток и старением организма.</w:t>
      </w:r>
    </w:p>
    <w:p w:rsidR="00A6661E" w:rsidRPr="00AD1E65" w:rsidRDefault="00A6661E" w:rsidP="00A6661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D228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EF666A5" wp14:editId="1DCC8875">
            <wp:extent cx="2182866" cy="2725948"/>
            <wp:effectExtent l="19050" t="0" r="7884" b="0"/>
            <wp:docPr id="6" name="cc-m-imagesubtitle-image-8702771794" descr="https://image.jimcdn.com/app/cms/image/transf/none/path/s45e535d5c52bd421/image/i9d7d04525e0409cf/version/1399534045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702771794" descr="https://image.jimcdn.com/app/cms/image/transf/none/path/s45e535d5c52bd421/image/i9d7d04525e0409cf/version/1399534045/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638" cy="273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Чтобы были понятны молекулярные механизмы перехода клетки в состояние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сенесцентности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я напомню вам, как происходит деление клетки.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Процесс размножения клеток называют пролиферацией. Время существования клетки от деления до деления именуют клеточным циклом. Процесс пролиферации регулируется как самой </w:t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клеткой —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аутокринными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ростовыми факторами, — так и ее микроокружением —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паракринными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сигналами.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Активация пролиферации происходит через клеточную мембрану, в которой присутствуют рецепторы, воспринимающие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митогенные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сигналы — это в основном ростовые факторы и межклеточные контактные сигналы. Ростовые факторы обычно имеют пептидную природу (к настоящему времени их известно около 100). Это, например, фактор роста тромбоцитов, который участвует в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тромбообразовании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заживлении ран, эпителиальный фактор роста, различные цитокины —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интерлейкины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фактор некроза опухолей,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колониестимулирующие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факторы и т.д. После активации пролиферации клетка выходит из фазы покоя G0 и начинается клеточный цикл.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Клеточный цикл регулируется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циклин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-зависимыми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киназами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разными для каждой стадии клеточного цикла. Они активируются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циклинами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инактивируются рядом ингибиторов. Цель такой сложной регуляции — обеспечить синтез ДНК с как можно меньшим числом ошибок, чтобы и дочерние клетки имели абсолютно идентичный наследственный материал. Проверка правильности копирования ДНК осуществляется в четырех «контрольных точках» цикла: если обнаруживаются ошибки, то клеточный цикл останавливается, и включается репарация ДНК. Если нарушения структуры ДНК удается исправить — клеточный цикл продолжается. Если нет — клетке лучше «покончить с собой» (путем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апоптоза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 чтобы избежать вероятности превращения в раковую.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Молекулярные механизмы, приводящие к необратимой остановке клеточного цикла, контролируются генами-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супрессорами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опухолей, среди которых p53 и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pRB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связанные с ингибиторами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циклин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-зависимых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киназ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Супрессию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клеточного цикла в фазе G1 осуществляет белок p53, действующий через ингибитор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циклин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-зависимой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киназы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р21. Транскрипционный фактор р53 активируется при повреждениях ДНК, и функция его заключается в удалении из пула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реплицирующихся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клеток тех, которые являются потенциально онкогенными (отсюда и прозвище р53 — «страж генома»). Данное представление подтверждается тем фактом, что мутации р53 обнаруживают в ~50% случаев злокачественных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опохолей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Другое проявление активности р53 связано с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апоптозом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наиболее поврежденных клеток.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Сенесценция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клеток и возраст-зависимые заболевания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Сенесцентные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клетки накапливаются с возрастом и способствуют возрастным заболеваниям. Они снижают пролиферативный потенциал ткани и истощают пул стволовых клеток, что приводит к дегенеративным нарушениям ткани и снижает способность к регенерации и обновлению.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Сенесцентные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клетки характеризуются специфической экспрессией генов: они секретируют воспалительные цитокины и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металлопротеиназы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разрушающие межклеточный матрикс. Получается, что старые клетки обеспечивают вялотекущее старческое воспаление, а накопление старых фибробластов в коже служит причиной возрастного снижения способности к заживлению ран. Старые клетки также стимулируют пролиферацию и малигнизацию близлежащих предраковых клеток, благодаря секреции эпителиального фактора роста.</w:t>
      </w:r>
    </w:p>
    <w:p w:rsidR="00A6661E" w:rsidRPr="00FD2286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Сенесцентные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клетки накапливаются во многих тканях человека, присутствуют в атеросклеротических бляшках, в язвах кожи, в пораженных артритом суставах, а также в доброкачественных и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пренеопластических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гиперпролиферативных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поражениях простаты и печени. При облучении раковых опухолей некоторые клетки также переходят в состояние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сенесценции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тем самым обеспечивая рецидивы заболевания.</w:t>
      </w:r>
    </w:p>
    <w:p w:rsidR="00A6661E" w:rsidRPr="00AD1E65" w:rsidRDefault="00A6661E" w:rsidP="00A666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Таким образом, клеточное старение демонстрирует эффект отрицательной плейотропии, суть которого состоит в том,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что</w:t>
      </w:r>
      <w:r w:rsidRPr="00FD2286">
        <w:rPr>
          <w:rFonts w:ascii="Times New Roman" w:eastAsia="Times New Roman" w:hAnsi="Times New Roman" w:cs="Times New Roman"/>
          <w:i/>
          <w:iCs/>
          <w:lang w:eastAsia="ru-RU"/>
        </w:rPr>
        <w:t>хорошее</w:t>
      </w:r>
      <w:proofErr w:type="spellEnd"/>
      <w:r w:rsidRPr="00FD2286">
        <w:rPr>
          <w:rFonts w:ascii="Times New Roman" w:eastAsia="Times New Roman" w:hAnsi="Times New Roman" w:cs="Times New Roman"/>
          <w:i/>
          <w:iCs/>
          <w:lang w:eastAsia="ru-RU"/>
        </w:rPr>
        <w:t xml:space="preserve"> для молодого организма, может стать плохим для старого</w:t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Самый яркий пример — процессы воспаления. Выраженная реакция воспаления способствует быстрому выздоровлению молодого организма при инфекционных заболеваниях.</w:t>
      </w:r>
      <w:r w:rsidRPr="00FD2286">
        <w:rPr>
          <w:rFonts w:ascii="Times New Roman" w:eastAsia="Times New Roman" w:hAnsi="Times New Roman" w:cs="Times New Roman"/>
          <w:lang w:eastAsia="ru-RU"/>
        </w:rPr>
        <w:t> </w:t>
      </w:r>
      <w:r w:rsidRPr="00FD2286">
        <w:rPr>
          <w:rFonts w:ascii="Times New Roman" w:eastAsia="Times New Roman" w:hAnsi="Times New Roman" w:cs="Times New Roman"/>
          <w:bCs/>
          <w:lang w:eastAsia="ru-RU"/>
        </w:rPr>
        <w:t>В пожилом же возрасте активные воспалительные процессы приводят к возрастным заболеваниям</w:t>
      </w:r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Сейчас принято считать, что воспаление играет определяющую роль практически при всех возраст-зависимых заболеваниях, начиная с </w:t>
      </w:r>
      <w:proofErr w:type="spellStart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нейродегенеративных</w:t>
      </w:r>
      <w:proofErr w:type="spellEnd"/>
      <w:r w:rsidRPr="00AD1E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D44FC1" w:rsidRDefault="00D44FC1">
      <w:bookmarkStart w:id="0" w:name="_GoBack"/>
      <w:bookmarkEnd w:id="0"/>
    </w:p>
    <w:sectPr w:rsidR="00D4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22F"/>
    <w:rsid w:val="009B522F"/>
    <w:rsid w:val="00A6661E"/>
    <w:rsid w:val="00D4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27DE3-0BA8-4C68-AAA4-323D09F4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onkonature.ru/%D0%BF%D1%80%D0%B8%D1%87%D0%B8%D0%BD%D1%8B-%D1%80%D0%B0%D0%BA%D0%B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2770</Words>
  <Characters>15795</Characters>
  <Application>Microsoft Office Word</Application>
  <DocSecurity>0</DocSecurity>
  <Lines>131</Lines>
  <Paragraphs>37</Paragraphs>
  <ScaleCrop>false</ScaleCrop>
  <Company/>
  <LinksUpToDate>false</LinksUpToDate>
  <CharactersWithSpaces>18528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2</cp:revision>
  <dcterms:created xsi:type="dcterms:W3CDTF">2018-07-31T09:38:00Z</dcterms:created>
  <dcterms:modified xsi:type="dcterms:W3CDTF">2018-07-31T09:38:00Z</dcterms:modified>
</cp:coreProperties>
</file>